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Default="00AA5EE9" w:rsidP="00344B72">
      <w:pPr>
        <w:jc w:val="center"/>
        <w:rPr>
          <w:rFonts w:eastAsia="黑体" w:hint="eastAsia"/>
          <w:b/>
          <w:sz w:val="28"/>
        </w:rPr>
      </w:pPr>
      <w:r>
        <w:rPr>
          <w:rFonts w:eastAsia="黑体" w:hint="eastAsia"/>
          <w:b/>
          <w:sz w:val="28"/>
        </w:rPr>
        <w:t>方案违背</w:t>
      </w:r>
      <w:r w:rsidR="001A79A0" w:rsidRPr="001A79A0">
        <w:rPr>
          <w:rFonts w:eastAsia="黑体" w:hint="eastAsia"/>
          <w:b/>
          <w:sz w:val="28"/>
        </w:rPr>
        <w:t>审查</w:t>
      </w:r>
      <w:r w:rsidR="00743D4E" w:rsidRPr="00B039ED">
        <w:rPr>
          <w:rFonts w:eastAsia="黑体"/>
          <w:b/>
          <w:sz w:val="28"/>
        </w:rPr>
        <w:t>送审文件清单</w:t>
      </w:r>
    </w:p>
    <w:p w:rsidR="006E25AF" w:rsidRPr="00437984" w:rsidRDefault="006E25AF" w:rsidP="006E25AF">
      <w:pPr>
        <w:rPr>
          <w:b/>
          <w:bCs/>
          <w:szCs w:val="21"/>
          <w:u w:val="single"/>
        </w:rPr>
      </w:pPr>
      <w:r>
        <w:rPr>
          <w:rFonts w:hint="eastAsia"/>
          <w:b/>
          <w:bCs/>
          <w:szCs w:val="21"/>
          <w:highlight w:val="yellow"/>
          <w:u w:val="single"/>
        </w:rPr>
        <w:t>一、</w:t>
      </w:r>
      <w:r w:rsidRPr="00437984">
        <w:rPr>
          <w:rFonts w:hint="eastAsia"/>
          <w:b/>
          <w:bCs/>
          <w:szCs w:val="21"/>
          <w:highlight w:val="yellow"/>
          <w:u w:val="single"/>
        </w:rPr>
        <w:t>需</w:t>
      </w:r>
      <w:r>
        <w:rPr>
          <w:rFonts w:hint="eastAsia"/>
          <w:b/>
          <w:bCs/>
          <w:szCs w:val="21"/>
          <w:highlight w:val="yellow"/>
          <w:u w:val="single"/>
        </w:rPr>
        <w:t>在发现后一个月内</w:t>
      </w:r>
      <w:r w:rsidRPr="00437984">
        <w:rPr>
          <w:rFonts w:hint="eastAsia"/>
          <w:b/>
          <w:bCs/>
          <w:szCs w:val="21"/>
          <w:highlight w:val="yellow"/>
          <w:u w:val="single"/>
        </w:rPr>
        <w:t>报告的方案违背类型（</w:t>
      </w:r>
      <w:r>
        <w:rPr>
          <w:rFonts w:hint="eastAsia"/>
          <w:b/>
          <w:bCs/>
          <w:szCs w:val="21"/>
          <w:highlight w:val="yellow"/>
          <w:u w:val="single"/>
        </w:rPr>
        <w:t>方案违背报告表格方案违背类型</w:t>
      </w:r>
      <w:r w:rsidRPr="00437984">
        <w:rPr>
          <w:rFonts w:hint="eastAsia"/>
          <w:b/>
          <w:bCs/>
          <w:szCs w:val="21"/>
          <w:highlight w:val="yellow"/>
          <w:u w:val="single"/>
        </w:rPr>
        <w:t>可参考以下类型填写）：</w:t>
      </w:r>
      <w:r w:rsidRPr="00437984">
        <w:rPr>
          <w:b/>
          <w:bCs/>
          <w:szCs w:val="21"/>
          <w:u w:val="single"/>
        </w:rPr>
        <w:t xml:space="preserve"> </w:t>
      </w:r>
    </w:p>
    <w:p w:rsidR="006E25AF" w:rsidRPr="00BA71AA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重大</w:t>
      </w:r>
      <w:r w:rsidRPr="001A196A">
        <w:rPr>
          <w:rFonts w:hint="eastAsia"/>
          <w:bCs/>
          <w:szCs w:val="21"/>
        </w:rPr>
        <w:t>违背方案</w:t>
      </w:r>
    </w:p>
    <w:p w:rsidR="006E25AF" w:rsidRPr="00501E24" w:rsidRDefault="006E25AF" w:rsidP="006E25AF">
      <w:pPr>
        <w:pStyle w:val="a7"/>
        <w:widowControl/>
        <w:numPr>
          <w:ilvl w:val="1"/>
          <w:numId w:val="40"/>
        </w:numPr>
        <w:ind w:left="420" w:hangingChars="200"/>
        <w:jc w:val="left"/>
        <w:rPr>
          <w:bCs/>
          <w:szCs w:val="21"/>
        </w:rPr>
      </w:pPr>
      <w:r w:rsidRPr="00501E24">
        <w:rPr>
          <w:rFonts w:hint="eastAsia"/>
          <w:bCs/>
          <w:szCs w:val="21"/>
        </w:rPr>
        <w:t>违背方案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纳入不符合纳入标准的受试者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纳入符合排除标准的受试者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符合中止试验规定而未让受试者退出研究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给予错误的治疗或剂量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给予受试者方案禁止的合并用药</w:t>
      </w:r>
    </w:p>
    <w:p w:rsidR="006E25AF" w:rsidRPr="00C64C56" w:rsidRDefault="006E25AF" w:rsidP="0035156D">
      <w:pPr>
        <w:pStyle w:val="a7"/>
        <w:widowControl/>
        <w:numPr>
          <w:ilvl w:val="3"/>
          <w:numId w:val="41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C64C56">
        <w:rPr>
          <w:bCs/>
          <w:szCs w:val="21"/>
        </w:rPr>
        <w:t>未按方案要求进行安全性指标、主要疗效指标或关键的次要指标的检查</w:t>
      </w:r>
    </w:p>
    <w:p w:rsidR="006E25AF" w:rsidRPr="00BF3884" w:rsidRDefault="006E25AF" w:rsidP="006E25AF">
      <w:pPr>
        <w:pStyle w:val="a7"/>
        <w:widowControl/>
        <w:numPr>
          <w:ilvl w:val="1"/>
          <w:numId w:val="40"/>
        </w:numPr>
        <w:ind w:left="420" w:hangingChars="200"/>
        <w:jc w:val="left"/>
        <w:rPr>
          <w:bCs/>
          <w:szCs w:val="21"/>
        </w:rPr>
      </w:pPr>
      <w:r w:rsidRPr="00437984">
        <w:rPr>
          <w:rFonts w:hint="eastAsia"/>
          <w:bCs/>
          <w:szCs w:val="21"/>
        </w:rPr>
        <w:t>违反</w:t>
      </w:r>
      <w:r w:rsidRPr="00BF3884">
        <w:rPr>
          <w:rFonts w:hint="eastAsia"/>
          <w:bCs/>
          <w:szCs w:val="21"/>
        </w:rPr>
        <w:t>GCP</w:t>
      </w:r>
      <w:r w:rsidRPr="00BF3884">
        <w:rPr>
          <w:rFonts w:hint="eastAsia"/>
          <w:bCs/>
          <w:szCs w:val="21"/>
        </w:rPr>
        <w:t>原则</w:t>
      </w:r>
    </w:p>
    <w:p w:rsidR="006E25AF" w:rsidRDefault="006E25AF" w:rsidP="0035156D">
      <w:pPr>
        <w:pStyle w:val="a7"/>
        <w:widowControl/>
        <w:numPr>
          <w:ilvl w:val="0"/>
          <w:numId w:val="42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可能对受试者的权益和安全，以及试验</w:t>
      </w:r>
      <w:r w:rsidRPr="00BF3884">
        <w:rPr>
          <w:rFonts w:hint="eastAsia"/>
          <w:bCs/>
          <w:szCs w:val="21"/>
        </w:rPr>
        <w:t>科学性</w:t>
      </w:r>
      <w:r w:rsidRPr="00BF3884">
        <w:rPr>
          <w:rFonts w:hint="eastAsia"/>
          <w:bCs/>
          <w:szCs w:val="21"/>
        </w:rPr>
        <w:t>/</w:t>
      </w:r>
      <w:r w:rsidRPr="00BF3884">
        <w:rPr>
          <w:rFonts w:hint="eastAsia"/>
          <w:bCs/>
          <w:szCs w:val="21"/>
        </w:rPr>
        <w:t>结果造成显著影响等违背</w:t>
      </w:r>
      <w:r w:rsidRPr="00BF3884">
        <w:rPr>
          <w:rFonts w:hint="eastAsia"/>
          <w:bCs/>
          <w:szCs w:val="21"/>
        </w:rPr>
        <w:t>GCP</w:t>
      </w:r>
      <w:r w:rsidRPr="00BF3884">
        <w:rPr>
          <w:rFonts w:hint="eastAsia"/>
          <w:bCs/>
          <w:szCs w:val="21"/>
        </w:rPr>
        <w:t>原则的情况</w:t>
      </w:r>
    </w:p>
    <w:p w:rsidR="006E25AF" w:rsidRDefault="006E25AF" w:rsidP="0035156D">
      <w:pPr>
        <w:pStyle w:val="a7"/>
        <w:widowControl/>
        <w:numPr>
          <w:ilvl w:val="0"/>
          <w:numId w:val="42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9103AE">
        <w:rPr>
          <w:rFonts w:hint="eastAsia"/>
          <w:bCs/>
          <w:szCs w:val="21"/>
        </w:rPr>
        <w:t>违反赫尔辛基</w:t>
      </w:r>
      <w:r w:rsidRPr="009103AE">
        <w:rPr>
          <w:rFonts w:hint="eastAsia"/>
          <w:bCs/>
          <w:szCs w:val="21"/>
        </w:rPr>
        <w:t>/</w:t>
      </w:r>
      <w:r w:rsidRPr="009103AE">
        <w:rPr>
          <w:rFonts w:hint="eastAsia"/>
          <w:bCs/>
          <w:szCs w:val="21"/>
        </w:rPr>
        <w:t>知情同意原则（未签署正确版本的</w:t>
      </w:r>
      <w:r w:rsidRPr="009103AE">
        <w:rPr>
          <w:rFonts w:hint="eastAsia"/>
          <w:bCs/>
          <w:szCs w:val="21"/>
        </w:rPr>
        <w:t>/</w:t>
      </w:r>
      <w:r w:rsidRPr="009103AE">
        <w:rPr>
          <w:rFonts w:hint="eastAsia"/>
          <w:bCs/>
          <w:szCs w:val="21"/>
        </w:rPr>
        <w:t>最新版本的</w:t>
      </w:r>
      <w:r>
        <w:rPr>
          <w:rFonts w:hint="eastAsia"/>
          <w:bCs/>
          <w:szCs w:val="21"/>
        </w:rPr>
        <w:t>知情同意书、</w:t>
      </w:r>
      <w:r w:rsidRPr="009103AE">
        <w:rPr>
          <w:rFonts w:hint="eastAsia"/>
          <w:bCs/>
          <w:szCs w:val="21"/>
        </w:rPr>
        <w:t>补签</w:t>
      </w:r>
      <w:r w:rsidRPr="009103AE">
        <w:rPr>
          <w:rFonts w:hint="eastAsia"/>
          <w:bCs/>
          <w:szCs w:val="21"/>
        </w:rPr>
        <w:t>ICF</w:t>
      </w:r>
      <w:r>
        <w:rPr>
          <w:rFonts w:hint="eastAsia"/>
          <w:bCs/>
          <w:szCs w:val="21"/>
        </w:rPr>
        <w:t>、违反方案中的知情同意相关规定、知情同意过程不符合要求</w:t>
      </w:r>
      <w:r w:rsidRPr="009103AE">
        <w:rPr>
          <w:rFonts w:hint="eastAsia"/>
          <w:bCs/>
          <w:szCs w:val="21"/>
        </w:rPr>
        <w:t>等）</w:t>
      </w:r>
    </w:p>
    <w:p w:rsidR="006E25AF" w:rsidRPr="009103AE" w:rsidRDefault="006E25AF" w:rsidP="0035156D">
      <w:pPr>
        <w:pStyle w:val="a7"/>
        <w:widowControl/>
        <w:numPr>
          <w:ilvl w:val="0"/>
          <w:numId w:val="42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 w:rsidRPr="009103AE">
        <w:rPr>
          <w:rFonts w:asciiTheme="minorEastAsia" w:eastAsiaTheme="minorEastAsia" w:hAnsiTheme="minorEastAsia" w:hint="eastAsia"/>
          <w:bCs/>
          <w:szCs w:val="21"/>
        </w:rPr>
        <w:t>试验方案、知情同意书、提供给受试者的其他书面资料、招募受试者的方式和信息、受试者的补偿、病例报告表等</w:t>
      </w:r>
      <w:r>
        <w:rPr>
          <w:rFonts w:asciiTheme="minorEastAsia" w:eastAsiaTheme="minorEastAsia" w:hAnsiTheme="minorEastAsia" w:hint="eastAsia"/>
          <w:szCs w:val="21"/>
        </w:rPr>
        <w:t>未经伦理委员会审查同意就开始使用</w:t>
      </w:r>
    </w:p>
    <w:p w:rsidR="006E25AF" w:rsidRPr="009103AE" w:rsidRDefault="006E25AF" w:rsidP="0035156D">
      <w:pPr>
        <w:pStyle w:val="a7"/>
        <w:widowControl/>
        <w:numPr>
          <w:ilvl w:val="0"/>
          <w:numId w:val="42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研究者在未经授权或没有相应的专业资质的情况下实施试验</w:t>
      </w:r>
    </w:p>
    <w:p w:rsidR="006E25AF" w:rsidRPr="009103AE" w:rsidRDefault="006E25AF" w:rsidP="0035156D">
      <w:pPr>
        <w:pStyle w:val="a7"/>
        <w:widowControl/>
        <w:numPr>
          <w:ilvl w:val="0"/>
          <w:numId w:val="42"/>
        </w:numPr>
        <w:spacing w:line="240" w:lineRule="auto"/>
        <w:ind w:leftChars="200" w:left="840" w:hanging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安全性报告未及时报告</w:t>
      </w:r>
    </w:p>
    <w:p w:rsidR="006E25AF" w:rsidRPr="00437984" w:rsidRDefault="006E25AF" w:rsidP="006E25AF">
      <w:pPr>
        <w:pStyle w:val="a7"/>
        <w:widowControl/>
        <w:numPr>
          <w:ilvl w:val="1"/>
          <w:numId w:val="40"/>
        </w:numPr>
        <w:ind w:left="420" w:hangingChars="200"/>
        <w:jc w:val="left"/>
        <w:rPr>
          <w:bCs/>
          <w:szCs w:val="21"/>
        </w:rPr>
      </w:pPr>
      <w:r w:rsidRPr="00437984">
        <w:rPr>
          <w:bCs/>
          <w:szCs w:val="21"/>
        </w:rPr>
        <w:t>为了消除对受试者的紧急危害，在未获得伦理委员会同意的情况下，研究者修改或者偏离试验方案的情况</w:t>
      </w:r>
      <w:r w:rsidRPr="00437984">
        <w:rPr>
          <w:rFonts w:hint="eastAsia"/>
          <w:bCs/>
          <w:szCs w:val="21"/>
        </w:rPr>
        <w:t>，</w:t>
      </w:r>
      <w:r w:rsidRPr="00437984">
        <w:rPr>
          <w:bCs/>
          <w:szCs w:val="21"/>
        </w:rPr>
        <w:t>事后以</w:t>
      </w:r>
      <w:r w:rsidRPr="00437984">
        <w:rPr>
          <w:rFonts w:hint="eastAsia"/>
          <w:bCs/>
          <w:szCs w:val="21"/>
        </w:rPr>
        <w:t>“方案违背报告”的方式向伦理委员会报告</w:t>
      </w:r>
    </w:p>
    <w:p w:rsidR="006E25AF" w:rsidRPr="00BF3884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bCs/>
          <w:szCs w:val="21"/>
        </w:rPr>
      </w:pPr>
      <w:r w:rsidRPr="006C12E1">
        <w:rPr>
          <w:rFonts w:hint="eastAsia"/>
          <w:bCs/>
          <w:szCs w:val="21"/>
        </w:rPr>
        <w:t>持续违背方案</w:t>
      </w:r>
    </w:p>
    <w:p w:rsidR="006E25AF" w:rsidRPr="00BF3884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bCs/>
          <w:szCs w:val="21"/>
        </w:rPr>
      </w:pPr>
      <w:r w:rsidRPr="006C12E1">
        <w:rPr>
          <w:rFonts w:hint="eastAsia"/>
          <w:bCs/>
          <w:szCs w:val="21"/>
        </w:rPr>
        <w:t>研究者不配合监察</w:t>
      </w:r>
      <w:r w:rsidRPr="00BF3884">
        <w:rPr>
          <w:rFonts w:hint="eastAsia"/>
          <w:bCs/>
          <w:szCs w:val="21"/>
        </w:rPr>
        <w:t>/</w:t>
      </w:r>
      <w:r w:rsidRPr="006C12E1">
        <w:rPr>
          <w:rFonts w:hint="eastAsia"/>
          <w:bCs/>
          <w:szCs w:val="21"/>
        </w:rPr>
        <w:t>稽查</w:t>
      </w:r>
    </w:p>
    <w:p w:rsidR="006E25AF" w:rsidRPr="00BF3884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bCs/>
          <w:szCs w:val="21"/>
        </w:rPr>
      </w:pPr>
      <w:r w:rsidRPr="00732F94">
        <w:rPr>
          <w:rFonts w:hint="eastAsia"/>
          <w:bCs/>
          <w:szCs w:val="21"/>
        </w:rPr>
        <w:t>对违规事件不予以纠正</w:t>
      </w:r>
    </w:p>
    <w:p w:rsidR="006E25AF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bCs/>
          <w:szCs w:val="21"/>
        </w:rPr>
      </w:pPr>
      <w:r w:rsidRPr="00486F31">
        <w:rPr>
          <w:rFonts w:hint="eastAsia"/>
          <w:bCs/>
          <w:szCs w:val="21"/>
        </w:rPr>
        <w:t>方案规定的其他需要报告的类型</w:t>
      </w:r>
    </w:p>
    <w:p w:rsidR="006E25AF" w:rsidRDefault="006E25AF" w:rsidP="006E25AF">
      <w:pPr>
        <w:pStyle w:val="a7"/>
        <w:widowControl/>
        <w:numPr>
          <w:ilvl w:val="0"/>
          <w:numId w:val="39"/>
        </w:numPr>
        <w:ind w:hangingChars="200"/>
        <w:jc w:val="left"/>
        <w:rPr>
          <w:rFonts w:hint="eastAsia"/>
          <w:bCs/>
          <w:szCs w:val="21"/>
        </w:rPr>
      </w:pPr>
      <w:r w:rsidRPr="00486F31">
        <w:rPr>
          <w:rFonts w:hint="eastAsia"/>
          <w:bCs/>
          <w:szCs w:val="21"/>
        </w:rPr>
        <w:t>其他</w:t>
      </w:r>
      <w:r>
        <w:rPr>
          <w:rFonts w:hint="eastAsia"/>
          <w:bCs/>
          <w:szCs w:val="21"/>
        </w:rPr>
        <w:t>未提及的</w:t>
      </w:r>
      <w:r w:rsidRPr="00486F31">
        <w:rPr>
          <w:rFonts w:hint="eastAsia"/>
          <w:bCs/>
          <w:szCs w:val="21"/>
        </w:rPr>
        <w:t>类型</w:t>
      </w:r>
      <w:r>
        <w:rPr>
          <w:rFonts w:hint="eastAsia"/>
          <w:bCs/>
          <w:szCs w:val="21"/>
        </w:rPr>
        <w:t>（可提前与伦理沟通）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6"/>
        <w:gridCol w:w="4869"/>
      </w:tblGrid>
      <w:tr w:rsidR="00333EBD" w:rsidRPr="00B039ED" w:rsidTr="004D1D47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bookmarkStart w:id="0" w:name="_GoBack" w:colFirst="2" w:colLast="2"/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664" w:type="pct"/>
            <w:vAlign w:val="center"/>
          </w:tcPr>
          <w:p w:rsidR="00333EBD" w:rsidRPr="00BA5476" w:rsidRDefault="00333EBD" w:rsidP="00885D18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857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885D18" w:rsidRPr="00B039ED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885D18" w:rsidRPr="00B039ED" w:rsidRDefault="00885D18" w:rsidP="00885D18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885D18" w:rsidRDefault="00885D18" w:rsidP="00751905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857" w:type="pct"/>
            <w:vAlign w:val="center"/>
          </w:tcPr>
          <w:p w:rsidR="00885D18" w:rsidRPr="009D581D" w:rsidRDefault="00885D18" w:rsidP="00885D18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885D18" w:rsidRPr="006A5B16" w:rsidRDefault="00885D18" w:rsidP="00885D18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220B82" w:rsidRPr="00B039ED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220B82" w:rsidRPr="00B039ED" w:rsidRDefault="00220B82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220B82" w:rsidRDefault="00246722" w:rsidP="00751905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方案违背</w:t>
            </w:r>
            <w:r w:rsidR="00776DEE">
              <w:rPr>
                <w:rFonts w:asciiTheme="minorEastAsia" w:eastAsiaTheme="minorEastAsia" w:hAnsiTheme="minorEastAsia" w:hint="eastAsia"/>
              </w:rPr>
              <w:t>报告</w:t>
            </w:r>
          </w:p>
        </w:tc>
        <w:tc>
          <w:tcPr>
            <w:tcW w:w="2857" w:type="pct"/>
            <w:vAlign w:val="center"/>
          </w:tcPr>
          <w:p w:rsidR="00885D18" w:rsidRPr="004533A9" w:rsidRDefault="00885D18" w:rsidP="00885D18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220B82" w:rsidRPr="006A5B16" w:rsidRDefault="00885D18" w:rsidP="00885D18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885D18" w:rsidRPr="0055436E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885D18" w:rsidRPr="00B039ED" w:rsidRDefault="00885D1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885D18" w:rsidRPr="00D32AA9" w:rsidRDefault="00885D18" w:rsidP="006C2683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组长单位伦理审查意见</w:t>
            </w:r>
          </w:p>
        </w:tc>
        <w:tc>
          <w:tcPr>
            <w:tcW w:w="2857" w:type="pct"/>
            <w:vAlign w:val="center"/>
          </w:tcPr>
          <w:p w:rsidR="00885D18" w:rsidRDefault="00885D18" w:rsidP="00885D1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如涉及项目整体层面的特殊违背方案时间，应提交</w:t>
            </w:r>
          </w:p>
        </w:tc>
      </w:tr>
      <w:tr w:rsidR="004C5BD8" w:rsidRPr="0055436E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4C5BD8" w:rsidRPr="00B039ED" w:rsidRDefault="004C5BD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4C5BD8" w:rsidRPr="00D32AA9" w:rsidRDefault="004C5BD8" w:rsidP="006C2683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 w:rsidR="00885D18"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</w:t>
            </w:r>
            <w:r w:rsidR="00885D18">
              <w:rPr>
                <w:rFonts w:eastAsiaTheme="minorEastAsia" w:hint="eastAsia"/>
                <w:bCs/>
                <w:color w:val="000000" w:themeColor="text1"/>
                <w:szCs w:val="21"/>
              </w:rPr>
              <w:t>文件</w:t>
            </w:r>
          </w:p>
        </w:tc>
        <w:tc>
          <w:tcPr>
            <w:tcW w:w="2857" w:type="pct"/>
            <w:vAlign w:val="center"/>
          </w:tcPr>
          <w:p w:rsidR="004C5BD8" w:rsidRPr="0055436E" w:rsidRDefault="004C5BD8" w:rsidP="00885D18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bookmarkEnd w:id="0"/>
    <w:p w:rsidR="0035156D" w:rsidRPr="00BF0715" w:rsidRDefault="0035156D" w:rsidP="0035156D">
      <w:pPr>
        <w:rPr>
          <w:bCs/>
          <w:szCs w:val="21"/>
          <w:highlight w:val="yellow"/>
          <w:u w:val="single"/>
        </w:rPr>
      </w:pPr>
      <w:r w:rsidRPr="00BB4A7E">
        <w:rPr>
          <w:rFonts w:hint="eastAsia"/>
          <w:b/>
          <w:bCs/>
          <w:szCs w:val="21"/>
          <w:highlight w:val="yellow"/>
          <w:u w:val="single"/>
        </w:rPr>
        <w:lastRenderedPageBreak/>
        <w:t>二、</w:t>
      </w:r>
      <w:r>
        <w:rPr>
          <w:rFonts w:hint="eastAsia"/>
          <w:b/>
          <w:bCs/>
          <w:szCs w:val="21"/>
          <w:highlight w:val="yellow"/>
          <w:u w:val="single"/>
        </w:rPr>
        <w:t>不</w:t>
      </w:r>
      <w:r w:rsidRPr="00437984">
        <w:rPr>
          <w:rFonts w:hint="eastAsia"/>
          <w:b/>
          <w:bCs/>
          <w:szCs w:val="21"/>
          <w:highlight w:val="yellow"/>
          <w:u w:val="single"/>
        </w:rPr>
        <w:t>需</w:t>
      </w:r>
      <w:r>
        <w:rPr>
          <w:rFonts w:hint="eastAsia"/>
          <w:b/>
          <w:bCs/>
          <w:szCs w:val="21"/>
          <w:highlight w:val="yellow"/>
          <w:u w:val="single"/>
        </w:rPr>
        <w:t>在发现后一个月内</w:t>
      </w:r>
      <w:r w:rsidRPr="00437984">
        <w:rPr>
          <w:rFonts w:hint="eastAsia"/>
          <w:b/>
          <w:bCs/>
          <w:szCs w:val="21"/>
          <w:highlight w:val="yellow"/>
          <w:u w:val="single"/>
        </w:rPr>
        <w:t>报告的方案违背类型</w:t>
      </w:r>
      <w:r>
        <w:rPr>
          <w:rFonts w:hint="eastAsia"/>
          <w:b/>
          <w:bCs/>
          <w:szCs w:val="21"/>
          <w:highlight w:val="yellow"/>
          <w:u w:val="single"/>
        </w:rPr>
        <w:t>：集中在“试验进展报告”或“试验完成报告”中进行报告</w:t>
      </w:r>
    </w:p>
    <w:p w:rsidR="0035156D" w:rsidRPr="00BF0715" w:rsidRDefault="0035156D" w:rsidP="0035156D">
      <w:pPr>
        <w:rPr>
          <w:bCs/>
          <w:szCs w:val="21"/>
        </w:rPr>
      </w:pPr>
      <w:r w:rsidRPr="00BF0715">
        <w:rPr>
          <w:rFonts w:hint="eastAsia"/>
          <w:bCs/>
          <w:szCs w:val="21"/>
        </w:rPr>
        <w:t>1</w:t>
      </w:r>
      <w:r w:rsidRPr="00BF0715">
        <w:rPr>
          <w:rFonts w:hint="eastAsia"/>
          <w:bCs/>
          <w:szCs w:val="21"/>
        </w:rPr>
        <w:t>、轻微违背方案</w:t>
      </w:r>
    </w:p>
    <w:p w:rsidR="0035156D" w:rsidRDefault="0035156D" w:rsidP="0035156D">
      <w:pPr>
        <w:pStyle w:val="a7"/>
        <w:widowControl/>
        <w:numPr>
          <w:ilvl w:val="0"/>
          <w:numId w:val="43"/>
        </w:numPr>
        <w:ind w:left="420" w:hangingChars="200"/>
        <w:jc w:val="left"/>
        <w:rPr>
          <w:bCs/>
          <w:szCs w:val="21"/>
        </w:rPr>
      </w:pPr>
      <w:r>
        <w:rPr>
          <w:bCs/>
          <w:szCs w:val="21"/>
        </w:rPr>
        <w:t>受试者轻微的依从性问题</w:t>
      </w:r>
      <w:r>
        <w:rPr>
          <w:rFonts w:hint="eastAsia"/>
          <w:bCs/>
          <w:szCs w:val="21"/>
        </w:rPr>
        <w:t>，比如漏服药物、超窗、超温</w:t>
      </w:r>
    </w:p>
    <w:p w:rsidR="0035156D" w:rsidRPr="003D7366" w:rsidRDefault="0035156D" w:rsidP="0035156D">
      <w:pPr>
        <w:pStyle w:val="a7"/>
        <w:widowControl/>
        <w:numPr>
          <w:ilvl w:val="0"/>
          <w:numId w:val="43"/>
        </w:numPr>
        <w:ind w:left="420" w:hangingChars="200"/>
        <w:jc w:val="left"/>
        <w:rPr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非主要及次要关键疗效的观察数据或评价缺失</w:t>
      </w:r>
    </w:p>
    <w:p w:rsidR="0035156D" w:rsidRPr="003D7366" w:rsidRDefault="0035156D" w:rsidP="0035156D">
      <w:pPr>
        <w:pStyle w:val="a7"/>
        <w:widowControl/>
        <w:numPr>
          <w:ilvl w:val="0"/>
          <w:numId w:val="43"/>
        </w:numPr>
        <w:ind w:left="420" w:hangingChars="200"/>
        <w:jc w:val="left"/>
        <w:rPr>
          <w:bCs/>
          <w:szCs w:val="21"/>
        </w:rPr>
      </w:pPr>
      <w:r w:rsidRPr="003D7366">
        <w:rPr>
          <w:rFonts w:hint="eastAsia"/>
          <w:bCs/>
          <w:szCs w:val="21"/>
        </w:rPr>
        <w:t>其他未提及的类型（可提前与伦理沟通）</w:t>
      </w:r>
    </w:p>
    <w:p w:rsidR="0035156D" w:rsidRDefault="0035156D">
      <w:pPr>
        <w:widowControl/>
        <w:rPr>
          <w:b/>
          <w:szCs w:val="21"/>
        </w:rPr>
      </w:pPr>
      <w:r>
        <w:rPr>
          <w:b/>
          <w:szCs w:val="21"/>
        </w:rPr>
        <w:br w:type="page"/>
      </w:r>
    </w:p>
    <w:p w:rsidR="00C82955" w:rsidRPr="009605AB" w:rsidRDefault="00C82955" w:rsidP="00C82955">
      <w:pPr>
        <w:widowControl/>
        <w:jc w:val="left"/>
        <w:rPr>
          <w:b/>
          <w:szCs w:val="21"/>
        </w:rPr>
      </w:pPr>
      <w:r w:rsidRPr="004533A9">
        <w:rPr>
          <w:rFonts w:hint="eastAsia"/>
          <w:b/>
          <w:szCs w:val="21"/>
          <w:highlight w:val="yellow"/>
        </w:rPr>
        <w:lastRenderedPageBreak/>
        <w:t>注意事项：</w:t>
      </w:r>
      <w:r w:rsidRPr="004533A9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C82955" w:rsidRPr="002A5604" w:rsidRDefault="00C82955" w:rsidP="00C82955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C82955" w:rsidRPr="002A5604" w:rsidRDefault="00C82955" w:rsidP="00C82955">
      <w:pPr>
        <w:pStyle w:val="a7"/>
        <w:numPr>
          <w:ilvl w:val="0"/>
          <w:numId w:val="34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 w:rsidRPr="00C82955">
        <w:rPr>
          <w:rFonts w:hint="eastAsia"/>
          <w:b/>
          <w:szCs w:val="21"/>
          <w:u w:val="single"/>
        </w:rPr>
        <w:t>方案违背审查</w:t>
      </w:r>
      <w:r w:rsidRPr="00C82955">
        <w:rPr>
          <w:b/>
          <w:szCs w:val="21"/>
          <w:u w:val="single"/>
        </w:rPr>
        <w:t>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C82955" w:rsidRPr="002A5604" w:rsidRDefault="00C82955" w:rsidP="00C82955">
      <w:pPr>
        <w:pStyle w:val="a7"/>
        <w:numPr>
          <w:ilvl w:val="0"/>
          <w:numId w:val="34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C82955" w:rsidRPr="002A5604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C82955" w:rsidRPr="002A5604" w:rsidRDefault="00C82955" w:rsidP="00C82955">
      <w:pPr>
        <w:pStyle w:val="a7"/>
        <w:numPr>
          <w:ilvl w:val="0"/>
          <w:numId w:val="36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C82955" w:rsidRPr="002A5604" w:rsidRDefault="00C82955" w:rsidP="00C82955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proofErr w:type="gramStart"/>
      <w:r w:rsidRPr="00E949AF">
        <w:rPr>
          <w:rFonts w:hint="eastAsia"/>
          <w:szCs w:val="21"/>
          <w:highlight w:val="yellow"/>
        </w:rPr>
        <w:t>递交信</w:t>
      </w:r>
      <w:proofErr w:type="gramEnd"/>
      <w:r w:rsidRPr="00E949AF">
        <w:rPr>
          <w:rFonts w:hint="eastAsia"/>
          <w:szCs w:val="21"/>
          <w:highlight w:val="yellow"/>
        </w:rPr>
        <w:t>和方案违背报告发</w:t>
      </w:r>
      <w:r w:rsidRPr="00E949AF">
        <w:rPr>
          <w:rFonts w:hint="eastAsia"/>
          <w:szCs w:val="21"/>
          <w:highlight w:val="yellow"/>
        </w:rPr>
        <w:t>word</w:t>
      </w:r>
      <w:r w:rsidRPr="00E949AF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，其他文件应发送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C82955" w:rsidRPr="002A5604" w:rsidRDefault="00C82955" w:rsidP="00C82955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C82955" w:rsidRDefault="00C82955" w:rsidP="00C82955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C82955" w:rsidRDefault="00C82955" w:rsidP="00C82955">
      <w:pPr>
        <w:pStyle w:val="a7"/>
        <w:numPr>
          <w:ilvl w:val="2"/>
          <w:numId w:val="38"/>
        </w:numPr>
        <w:ind w:firstLineChars="0"/>
        <w:rPr>
          <w:szCs w:val="21"/>
        </w:rPr>
      </w:pPr>
      <w:r>
        <w:rPr>
          <w:rFonts w:hint="eastAsia"/>
          <w:szCs w:val="21"/>
        </w:rPr>
        <w:t>通常为文件较厚的资料，不明白之处可提前咨询</w:t>
      </w:r>
    </w:p>
    <w:p w:rsidR="00C82955" w:rsidRDefault="00C82955" w:rsidP="00C82955">
      <w:pPr>
        <w:pStyle w:val="a7"/>
        <w:numPr>
          <w:ilvl w:val="2"/>
          <w:numId w:val="38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</w:t>
      </w:r>
      <w:proofErr w:type="gramStart"/>
      <w:r w:rsidRPr="002A5604">
        <w:rPr>
          <w:rFonts w:hint="eastAsia"/>
          <w:szCs w:val="21"/>
        </w:rPr>
        <w:t>注文件</w:t>
      </w:r>
      <w:proofErr w:type="gramEnd"/>
      <w:r w:rsidRPr="002A5604">
        <w:rPr>
          <w:rFonts w:hint="eastAsia"/>
          <w:szCs w:val="21"/>
        </w:rPr>
        <w:t>名称、版本号、日期、中</w:t>
      </w:r>
      <w:r w:rsidRPr="002A5604">
        <w:rPr>
          <w:rFonts w:hint="eastAsia"/>
          <w:szCs w:val="21"/>
        </w:rPr>
        <w:t>/</w:t>
      </w:r>
      <w:r>
        <w:rPr>
          <w:rFonts w:hint="eastAsia"/>
          <w:szCs w:val="21"/>
        </w:rPr>
        <w:t>英文</w:t>
      </w:r>
    </w:p>
    <w:p w:rsidR="00C82955" w:rsidRDefault="00C82955" w:rsidP="00C82955">
      <w:pPr>
        <w:pStyle w:val="a7"/>
        <w:numPr>
          <w:ilvl w:val="2"/>
          <w:numId w:val="38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>
        <w:rPr>
          <w:rFonts w:hint="eastAsia"/>
          <w:szCs w:val="21"/>
        </w:rPr>
        <w:t>孔袋提交</w:t>
      </w:r>
      <w:proofErr w:type="gramEnd"/>
    </w:p>
    <w:p w:rsidR="00C82955" w:rsidRPr="002A5604" w:rsidRDefault="00C82955" w:rsidP="00C82955">
      <w:pPr>
        <w:pStyle w:val="a7"/>
        <w:numPr>
          <w:ilvl w:val="2"/>
          <w:numId w:val="38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文件，刻在一个光盘</w:t>
      </w:r>
    </w:p>
    <w:p w:rsidR="00C82955" w:rsidRPr="002A5604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C82955" w:rsidRPr="002A5604" w:rsidRDefault="00C82955" w:rsidP="00C82955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C82955" w:rsidRPr="002A5604" w:rsidRDefault="00C82955" w:rsidP="00C82955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文件较多的话请</w:t>
      </w:r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C82955" w:rsidRPr="002A5604" w:rsidRDefault="00C82955" w:rsidP="00C82955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C82955" w:rsidRPr="00375717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C82955" w:rsidRPr="00375717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C82955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C82955" w:rsidRPr="00263243" w:rsidRDefault="00C82955" w:rsidP="00C82955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C82955" w:rsidRPr="00BD2C17" w:rsidRDefault="00C82955" w:rsidP="00C82955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6E25AF" w:rsidRDefault="00F51DF4" w:rsidP="00867EFD">
      <w:pPr>
        <w:widowControl/>
        <w:rPr>
          <w:rFonts w:eastAsiaTheme="minorEastAsia" w:hAnsiTheme="minorEastAsia"/>
          <w:b/>
        </w:rPr>
      </w:pPr>
    </w:p>
    <w:sectPr w:rsidR="00F51DF4" w:rsidRPr="006E25AF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A4" w:rsidRDefault="008F02A4">
      <w:r>
        <w:separator/>
      </w:r>
    </w:p>
  </w:endnote>
  <w:endnote w:type="continuationSeparator" w:id="0">
    <w:p w:rsidR="008F02A4" w:rsidRDefault="008F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Pr="008F2888">
      <w:rPr>
        <w:rFonts w:hint="eastAsia"/>
        <w:sz w:val="18"/>
        <w:szCs w:val="18"/>
      </w:rPr>
      <w:t>邮箱：</w:t>
    </w:r>
    <w:r>
      <w:rPr>
        <w:rFonts w:hint="eastAsia"/>
        <w:sz w:val="18"/>
        <w:szCs w:val="18"/>
      </w:rPr>
      <w:t>gzsums_IEC@163.com</w:t>
    </w:r>
    <w:r w:rsidRPr="008F2888">
      <w:rPr>
        <w:sz w:val="18"/>
        <w:szCs w:val="18"/>
      </w:rPr>
      <w:t xml:space="preserve"> </w:t>
    </w:r>
    <w:r>
      <w:rPr>
        <w:sz w:val="18"/>
        <w:szCs w:val="18"/>
      </w:rPr>
      <w:t xml:space="preserve">     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381684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381684" w:rsidRPr="008F2888">
      <w:rPr>
        <w:sz w:val="18"/>
        <w:szCs w:val="18"/>
      </w:rPr>
      <w:fldChar w:fldCharType="separate"/>
    </w:r>
    <w:r w:rsidR="004D1D47">
      <w:rPr>
        <w:noProof/>
        <w:sz w:val="18"/>
        <w:szCs w:val="18"/>
      </w:rPr>
      <w:t>1</w:t>
    </w:r>
    <w:r w:rsidR="00381684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381684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381684" w:rsidRPr="008F2888">
      <w:rPr>
        <w:sz w:val="18"/>
        <w:szCs w:val="18"/>
      </w:rPr>
      <w:fldChar w:fldCharType="separate"/>
    </w:r>
    <w:r w:rsidR="004D1D47">
      <w:rPr>
        <w:noProof/>
        <w:sz w:val="18"/>
        <w:szCs w:val="18"/>
      </w:rPr>
      <w:t>3</w:t>
    </w:r>
    <w:r w:rsidR="00381684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A4" w:rsidRDefault="008F02A4">
      <w:r>
        <w:separator/>
      </w:r>
    </w:p>
  </w:footnote>
  <w:footnote w:type="continuationSeparator" w:id="0">
    <w:p w:rsidR="008F02A4" w:rsidRDefault="008F0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382EE0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方案违背</w:t>
    </w:r>
    <w:r w:rsidR="001A79A0">
      <w:rPr>
        <w:rFonts w:eastAsiaTheme="minorEastAsia" w:hAnsiTheme="minorEastAsia" w:hint="eastAsia"/>
        <w:position w:val="-6"/>
        <w:sz w:val="18"/>
        <w:szCs w:val="18"/>
        <w:u w:val="single"/>
      </w:rPr>
      <w:t>审查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885D18">
      <w:rPr>
        <w:rFonts w:eastAsiaTheme="minorEastAsia" w:hint="eastAsia"/>
        <w:position w:val="-6"/>
        <w:sz w:val="18"/>
        <w:szCs w:val="18"/>
        <w:u w:val="single"/>
      </w:rPr>
      <w:t>2.0</w:t>
    </w:r>
    <w:r w:rsidR="00EF5433">
      <w:rPr>
        <w:rFonts w:eastAsiaTheme="minorEastAsia" w:hint="eastAsia"/>
        <w:position w:val="-6"/>
        <w:sz w:val="18"/>
        <w:szCs w:val="18"/>
        <w:u w:val="single"/>
      </w:rPr>
      <w:t>版，</w:t>
    </w:r>
    <w:r w:rsidR="00885D18"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6F01F7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87544054"/>
    <w:lvl w:ilvl="0" w:tplc="0CDE09E2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1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4">
    <w:nsid w:val="3E5A32C7"/>
    <w:multiLevelType w:val="hybridMultilevel"/>
    <w:tmpl w:val="5F581E1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22C1F42">
      <w:start w:val="1"/>
      <w:numFmt w:val="decimal"/>
      <w:lvlText w:val="1.1.%3"/>
      <w:lvlJc w:val="left"/>
      <w:pPr>
        <w:ind w:left="1260" w:hanging="420"/>
      </w:pPr>
      <w:rPr>
        <w:rFonts w:hint="eastAsia"/>
      </w:rPr>
    </w:lvl>
    <w:lvl w:ilvl="3" w:tplc="F22C1F42">
      <w:start w:val="1"/>
      <w:numFmt w:val="decimal"/>
      <w:lvlText w:val="1.1.%4"/>
      <w:lvlJc w:val="left"/>
      <w:pPr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3914BA1"/>
    <w:multiLevelType w:val="hybridMultilevel"/>
    <w:tmpl w:val="0DC6B78E"/>
    <w:lvl w:ilvl="0" w:tplc="782EF5EA">
      <w:start w:val="1"/>
      <w:numFmt w:val="decimal"/>
      <w:lvlText w:val="%1、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2">
    <w:nsid w:val="518B0F76"/>
    <w:multiLevelType w:val="hybridMultilevel"/>
    <w:tmpl w:val="C2ACCB6A"/>
    <w:lvl w:ilvl="0" w:tplc="B8A08932">
      <w:start w:val="1"/>
      <w:numFmt w:val="decimal"/>
      <w:lvlText w:val="1.2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6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8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5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7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8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5A50AE0"/>
    <w:multiLevelType w:val="hybridMultilevel"/>
    <w:tmpl w:val="B8F08472"/>
    <w:lvl w:ilvl="0" w:tplc="6D408856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9D001AF"/>
    <w:multiLevelType w:val="hybridMultilevel"/>
    <w:tmpl w:val="7738157A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57BE8A6E">
      <w:start w:val="1"/>
      <w:numFmt w:val="decimal"/>
      <w:lvlText w:val="1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1"/>
  </w:num>
  <w:num w:numId="5">
    <w:abstractNumId w:val="15"/>
  </w:num>
  <w:num w:numId="6">
    <w:abstractNumId w:val="13"/>
  </w:num>
  <w:num w:numId="7">
    <w:abstractNumId w:val="11"/>
  </w:num>
  <w:num w:numId="8">
    <w:abstractNumId w:val="10"/>
  </w:num>
  <w:num w:numId="9">
    <w:abstractNumId w:val="21"/>
  </w:num>
  <w:num w:numId="10">
    <w:abstractNumId w:val="38"/>
  </w:num>
  <w:num w:numId="11">
    <w:abstractNumId w:val="3"/>
  </w:num>
  <w:num w:numId="12">
    <w:abstractNumId w:val="32"/>
  </w:num>
  <w:num w:numId="13">
    <w:abstractNumId w:val="7"/>
  </w:num>
  <w:num w:numId="14">
    <w:abstractNumId w:val="24"/>
  </w:num>
  <w:num w:numId="15">
    <w:abstractNumId w:val="5"/>
  </w:num>
  <w:num w:numId="16">
    <w:abstractNumId w:val="36"/>
  </w:num>
  <w:num w:numId="17">
    <w:abstractNumId w:val="19"/>
  </w:num>
  <w:num w:numId="18">
    <w:abstractNumId w:val="4"/>
  </w:num>
  <w:num w:numId="19">
    <w:abstractNumId w:val="28"/>
  </w:num>
  <w:num w:numId="20">
    <w:abstractNumId w:val="43"/>
  </w:num>
  <w:num w:numId="21">
    <w:abstractNumId w:val="26"/>
  </w:num>
  <w:num w:numId="22">
    <w:abstractNumId w:val="29"/>
  </w:num>
  <w:num w:numId="23">
    <w:abstractNumId w:val="42"/>
  </w:num>
  <w:num w:numId="24">
    <w:abstractNumId w:val="9"/>
  </w:num>
  <w:num w:numId="25">
    <w:abstractNumId w:val="25"/>
  </w:num>
  <w:num w:numId="26">
    <w:abstractNumId w:val="17"/>
  </w:num>
  <w:num w:numId="27">
    <w:abstractNumId w:val="8"/>
  </w:num>
  <w:num w:numId="28">
    <w:abstractNumId w:val="37"/>
  </w:num>
  <w:num w:numId="29">
    <w:abstractNumId w:val="0"/>
  </w:num>
  <w:num w:numId="30">
    <w:abstractNumId w:val="41"/>
  </w:num>
  <w:num w:numId="31">
    <w:abstractNumId w:val="2"/>
  </w:num>
  <w:num w:numId="32">
    <w:abstractNumId w:val="20"/>
  </w:num>
  <w:num w:numId="33">
    <w:abstractNumId w:val="23"/>
  </w:num>
  <w:num w:numId="34">
    <w:abstractNumId w:val="27"/>
  </w:num>
  <w:num w:numId="35">
    <w:abstractNumId w:val="16"/>
  </w:num>
  <w:num w:numId="36">
    <w:abstractNumId w:val="35"/>
  </w:num>
  <w:num w:numId="37">
    <w:abstractNumId w:val="34"/>
  </w:num>
  <w:num w:numId="38">
    <w:abstractNumId w:val="6"/>
  </w:num>
  <w:num w:numId="39">
    <w:abstractNumId w:val="18"/>
  </w:num>
  <w:num w:numId="40">
    <w:abstractNumId w:val="40"/>
  </w:num>
  <w:num w:numId="41">
    <w:abstractNumId w:val="14"/>
  </w:num>
  <w:num w:numId="42">
    <w:abstractNumId w:val="22"/>
  </w:num>
  <w:num w:numId="43">
    <w:abstractNumId w:val="30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55D5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0B82"/>
    <w:rsid w:val="0022139B"/>
    <w:rsid w:val="00225304"/>
    <w:rsid w:val="002265EE"/>
    <w:rsid w:val="00230C6D"/>
    <w:rsid w:val="00230DE7"/>
    <w:rsid w:val="00233654"/>
    <w:rsid w:val="00242682"/>
    <w:rsid w:val="002456E7"/>
    <w:rsid w:val="00246722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156D"/>
    <w:rsid w:val="00354C08"/>
    <w:rsid w:val="003566BE"/>
    <w:rsid w:val="00365135"/>
    <w:rsid w:val="00365D4D"/>
    <w:rsid w:val="00365F5B"/>
    <w:rsid w:val="0037360E"/>
    <w:rsid w:val="003774DF"/>
    <w:rsid w:val="00381684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8390B"/>
    <w:rsid w:val="00496E4B"/>
    <w:rsid w:val="004A017F"/>
    <w:rsid w:val="004A0FDF"/>
    <w:rsid w:val="004A2871"/>
    <w:rsid w:val="004A70F8"/>
    <w:rsid w:val="004A7CB5"/>
    <w:rsid w:val="004B72CE"/>
    <w:rsid w:val="004B741C"/>
    <w:rsid w:val="004C287E"/>
    <w:rsid w:val="004C5BD8"/>
    <w:rsid w:val="004D1D47"/>
    <w:rsid w:val="004D2F7A"/>
    <w:rsid w:val="004D5382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E5CCA"/>
    <w:rsid w:val="005F1981"/>
    <w:rsid w:val="005F5284"/>
    <w:rsid w:val="005F6206"/>
    <w:rsid w:val="0060279C"/>
    <w:rsid w:val="00602DAF"/>
    <w:rsid w:val="00604E4D"/>
    <w:rsid w:val="006061CB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E25AF"/>
    <w:rsid w:val="006E6E9F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7D35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58A5"/>
    <w:rsid w:val="008162BC"/>
    <w:rsid w:val="00825E88"/>
    <w:rsid w:val="008261CE"/>
    <w:rsid w:val="008269B0"/>
    <w:rsid w:val="00831FFD"/>
    <w:rsid w:val="00832B0A"/>
    <w:rsid w:val="00834DCF"/>
    <w:rsid w:val="008362E2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5D18"/>
    <w:rsid w:val="008871EA"/>
    <w:rsid w:val="00894CC2"/>
    <w:rsid w:val="008A54DE"/>
    <w:rsid w:val="008B2F90"/>
    <w:rsid w:val="008B66E4"/>
    <w:rsid w:val="008C11DC"/>
    <w:rsid w:val="008C1DEB"/>
    <w:rsid w:val="008C47A1"/>
    <w:rsid w:val="008D2F04"/>
    <w:rsid w:val="008D34D1"/>
    <w:rsid w:val="008D4494"/>
    <w:rsid w:val="008D5480"/>
    <w:rsid w:val="008E2422"/>
    <w:rsid w:val="008E43B2"/>
    <w:rsid w:val="008E48D2"/>
    <w:rsid w:val="008E6D8B"/>
    <w:rsid w:val="008F02A4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46537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7187"/>
    <w:rsid w:val="00AD1E94"/>
    <w:rsid w:val="00AD48E9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97A"/>
    <w:rsid w:val="00B524FE"/>
    <w:rsid w:val="00B544A3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083D"/>
    <w:rsid w:val="00C23B9B"/>
    <w:rsid w:val="00C25150"/>
    <w:rsid w:val="00C305C2"/>
    <w:rsid w:val="00C36E42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2955"/>
    <w:rsid w:val="00C875F8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7E47"/>
    <w:rsid w:val="00E1363D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49AF"/>
    <w:rsid w:val="00E952EC"/>
    <w:rsid w:val="00E97091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7188"/>
    <w:rsid w:val="00F202A1"/>
    <w:rsid w:val="00F232D7"/>
    <w:rsid w:val="00F23654"/>
    <w:rsid w:val="00F26B19"/>
    <w:rsid w:val="00F35DBD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204</Words>
  <Characters>1164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china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40</cp:revision>
  <cp:lastPrinted>2016-09-02T09:39:00Z</cp:lastPrinted>
  <dcterms:created xsi:type="dcterms:W3CDTF">2016-09-06T03:16:00Z</dcterms:created>
  <dcterms:modified xsi:type="dcterms:W3CDTF">2020-07-10T10:14:00Z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